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D0E29" w14:textId="199FBBED" w:rsidR="005237EC" w:rsidRDefault="00BE05D9" w:rsidP="00BE05D9">
      <w:pPr>
        <w:pStyle w:val="NoSpacing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noProof/>
          <w:sz w:val="24"/>
          <w:szCs w:val="24"/>
        </w:rPr>
        <w:drawing>
          <wp:inline distT="0" distB="0" distL="0" distR="0" wp14:anchorId="041566C8" wp14:editId="12AD6FE9">
            <wp:extent cx="3265170" cy="1076325"/>
            <wp:effectExtent l="0" t="0" r="0" b="9525"/>
            <wp:docPr id="13424844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7045" cy="10835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Franklin Gothic Book" w:hAnsi="Franklin Gothic Book"/>
          <w:noProof/>
          <w:sz w:val="24"/>
          <w:szCs w:val="24"/>
        </w:rPr>
        <w:drawing>
          <wp:inline distT="0" distB="0" distL="0" distR="0" wp14:anchorId="4EF7546A" wp14:editId="656E6656">
            <wp:extent cx="2143125" cy="1423781"/>
            <wp:effectExtent l="0" t="0" r="0" b="0"/>
            <wp:docPr id="5560821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160" cy="14350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E7512E" w14:textId="77777777" w:rsidR="00BE05D9" w:rsidRDefault="00BE05D9" w:rsidP="00BE05D9">
      <w:pPr>
        <w:pStyle w:val="NoSpacing"/>
        <w:rPr>
          <w:rFonts w:ascii="Franklin Gothic Book" w:hAnsi="Franklin Gothic Book"/>
          <w:sz w:val="24"/>
          <w:szCs w:val="24"/>
        </w:rPr>
      </w:pPr>
    </w:p>
    <w:p w14:paraId="301DED2B" w14:textId="7057E8A5" w:rsidR="00BE05D9" w:rsidRDefault="00BE05D9" w:rsidP="00BE05D9">
      <w:pPr>
        <w:pStyle w:val="NoSpacing"/>
        <w:jc w:val="center"/>
        <w:rPr>
          <w:rFonts w:ascii="Franklin Gothic Book" w:hAnsi="Franklin Gothic Book"/>
          <w:b/>
          <w:bCs/>
          <w:sz w:val="44"/>
          <w:szCs w:val="44"/>
          <w:u w:val="single"/>
        </w:rPr>
      </w:pPr>
      <w:r>
        <w:rPr>
          <w:rFonts w:ascii="Franklin Gothic Book" w:hAnsi="Franklin Gothic Book"/>
          <w:b/>
          <w:bCs/>
          <w:sz w:val="44"/>
          <w:szCs w:val="44"/>
          <w:u w:val="single"/>
        </w:rPr>
        <w:t>NSPIRE PRETEST</w:t>
      </w:r>
    </w:p>
    <w:p w14:paraId="42E7678A" w14:textId="4A48C9B1" w:rsidR="00BE05D9" w:rsidRPr="00BE05D9" w:rsidRDefault="00BE05D9" w:rsidP="00BE05D9">
      <w:pPr>
        <w:pStyle w:val="NoSpacing"/>
        <w:jc w:val="center"/>
        <w:rPr>
          <w:rFonts w:ascii="Franklin Gothic Book" w:hAnsi="Franklin Gothic Book"/>
          <w:sz w:val="24"/>
          <w:szCs w:val="24"/>
        </w:rPr>
      </w:pPr>
      <w:r w:rsidRPr="00BE05D9">
        <w:rPr>
          <w:rFonts w:ascii="Franklin Gothic Book" w:hAnsi="Franklin Gothic Book"/>
          <w:sz w:val="24"/>
          <w:szCs w:val="24"/>
        </w:rPr>
        <w:t>(Questions taken from HUD Exchange)</w:t>
      </w:r>
    </w:p>
    <w:p w14:paraId="4035EE47" w14:textId="77777777" w:rsidR="00BE05D9" w:rsidRDefault="00BE05D9" w:rsidP="00BE05D9">
      <w:pPr>
        <w:pStyle w:val="NoSpacing"/>
        <w:jc w:val="center"/>
        <w:rPr>
          <w:rFonts w:ascii="Franklin Gothic Book" w:hAnsi="Franklin Gothic Book"/>
          <w:b/>
          <w:bCs/>
          <w:sz w:val="44"/>
          <w:szCs w:val="44"/>
          <w:u w:val="single"/>
        </w:rPr>
      </w:pPr>
    </w:p>
    <w:p w14:paraId="3BE7A3EC" w14:textId="227FAA6E" w:rsidR="00BE05D9" w:rsidRDefault="00BE05D9" w:rsidP="00BE05D9">
      <w:pPr>
        <w:pStyle w:val="NoSpacing"/>
        <w:numPr>
          <w:ilvl w:val="0"/>
          <w:numId w:val="1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The Life-Threatening category of Health and Safety includes deficiencies that present a direct threat to life or well-being and should be corrected within 24 hours.</w:t>
      </w:r>
    </w:p>
    <w:p w14:paraId="7905499C" w14:textId="1188B289" w:rsidR="00BE05D9" w:rsidRDefault="00BE05D9" w:rsidP="00BE05D9">
      <w:pPr>
        <w:pStyle w:val="NoSpacing"/>
        <w:numPr>
          <w:ilvl w:val="0"/>
          <w:numId w:val="2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True</w:t>
      </w:r>
    </w:p>
    <w:p w14:paraId="1B14787F" w14:textId="599450A4" w:rsidR="00BE05D9" w:rsidRDefault="00BE05D9" w:rsidP="00BE05D9">
      <w:pPr>
        <w:pStyle w:val="NoSpacing"/>
        <w:numPr>
          <w:ilvl w:val="0"/>
          <w:numId w:val="2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False</w:t>
      </w:r>
    </w:p>
    <w:p w14:paraId="0E687560" w14:textId="4C2DF2AA" w:rsidR="00BE05D9" w:rsidRDefault="00BE05D9" w:rsidP="00BE05D9">
      <w:pPr>
        <w:pStyle w:val="NoSpacing"/>
        <w:rPr>
          <w:rFonts w:ascii="Franklin Gothic Book" w:hAnsi="Franklin Gothic Book"/>
          <w:sz w:val="24"/>
          <w:szCs w:val="24"/>
        </w:rPr>
      </w:pPr>
    </w:p>
    <w:p w14:paraId="6FE8A1BA" w14:textId="2D4E270E" w:rsidR="00BE05D9" w:rsidRDefault="00BE05D9" w:rsidP="00BE05D9">
      <w:pPr>
        <w:pStyle w:val="NoSpacing"/>
        <w:numPr>
          <w:ilvl w:val="0"/>
          <w:numId w:val="1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NSPIRE requires kitchen ventilation if a system already exists (i.e., evidence of prior installation but is now not present or is incomplete).</w:t>
      </w:r>
    </w:p>
    <w:p w14:paraId="0250A5B3" w14:textId="4DA1C4D0" w:rsidR="00BE05D9" w:rsidRDefault="00BE05D9" w:rsidP="00BE05D9">
      <w:pPr>
        <w:pStyle w:val="NoSpacing"/>
        <w:numPr>
          <w:ilvl w:val="0"/>
          <w:numId w:val="3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True</w:t>
      </w:r>
    </w:p>
    <w:p w14:paraId="232F97D4" w14:textId="214BCB61" w:rsidR="00BE05D9" w:rsidRDefault="00BE05D9" w:rsidP="00BE05D9">
      <w:pPr>
        <w:pStyle w:val="NoSpacing"/>
        <w:numPr>
          <w:ilvl w:val="0"/>
          <w:numId w:val="3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False</w:t>
      </w:r>
    </w:p>
    <w:p w14:paraId="122D556A" w14:textId="77777777" w:rsidR="00BE05D9" w:rsidRDefault="00BE05D9" w:rsidP="00BE05D9">
      <w:pPr>
        <w:pStyle w:val="NoSpacing"/>
        <w:rPr>
          <w:rFonts w:ascii="Franklin Gothic Book" w:hAnsi="Franklin Gothic Book"/>
          <w:sz w:val="24"/>
          <w:szCs w:val="24"/>
        </w:rPr>
      </w:pPr>
    </w:p>
    <w:p w14:paraId="5F050570" w14:textId="39B0532E" w:rsidR="00BE05D9" w:rsidRDefault="00BE05D9" w:rsidP="00BE05D9">
      <w:pPr>
        <w:pStyle w:val="NoSpacing"/>
        <w:numPr>
          <w:ilvl w:val="0"/>
          <w:numId w:val="1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The construction year of the property and the ages of family members are determining factors when inspecting paint conditions.</w:t>
      </w:r>
    </w:p>
    <w:p w14:paraId="44CCE8CF" w14:textId="26F619CC" w:rsidR="00BE05D9" w:rsidRDefault="00BE05D9" w:rsidP="00BE05D9">
      <w:pPr>
        <w:pStyle w:val="NoSpacing"/>
        <w:numPr>
          <w:ilvl w:val="0"/>
          <w:numId w:val="4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True</w:t>
      </w:r>
    </w:p>
    <w:p w14:paraId="55CD9265" w14:textId="0ECC0F07" w:rsidR="00BE05D9" w:rsidRDefault="00BE05D9" w:rsidP="00BE05D9">
      <w:pPr>
        <w:pStyle w:val="NoSpacing"/>
        <w:numPr>
          <w:ilvl w:val="0"/>
          <w:numId w:val="4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False</w:t>
      </w:r>
    </w:p>
    <w:p w14:paraId="716C6640" w14:textId="77777777" w:rsidR="00BE05D9" w:rsidRDefault="00BE05D9" w:rsidP="00BE05D9">
      <w:pPr>
        <w:pStyle w:val="NoSpacing"/>
        <w:rPr>
          <w:rFonts w:ascii="Franklin Gothic Book" w:hAnsi="Franklin Gothic Book"/>
          <w:sz w:val="24"/>
          <w:szCs w:val="24"/>
        </w:rPr>
      </w:pPr>
    </w:p>
    <w:p w14:paraId="7B3E4F6F" w14:textId="27449E05" w:rsidR="00BE05D9" w:rsidRDefault="00BE05D9" w:rsidP="00BE05D9">
      <w:pPr>
        <w:pStyle w:val="NoSpacing"/>
        <w:numPr>
          <w:ilvl w:val="0"/>
          <w:numId w:val="1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For NSPIRE, a HUD housing “unit” is the participant’s living area, which includes the kitchen, </w:t>
      </w:r>
      <w:proofErr w:type="gramStart"/>
      <w:r>
        <w:rPr>
          <w:rFonts w:ascii="Franklin Gothic Book" w:hAnsi="Franklin Gothic Book"/>
          <w:sz w:val="24"/>
          <w:szCs w:val="24"/>
        </w:rPr>
        <w:t>bedrooms</w:t>
      </w:r>
      <w:proofErr w:type="gramEnd"/>
      <w:r>
        <w:rPr>
          <w:rFonts w:ascii="Franklin Gothic Book" w:hAnsi="Franklin Gothic Book"/>
          <w:sz w:val="24"/>
          <w:szCs w:val="24"/>
        </w:rPr>
        <w:t xml:space="preserve"> and bathrooms.</w:t>
      </w:r>
    </w:p>
    <w:p w14:paraId="4ECC35D2" w14:textId="13EA34F4" w:rsidR="00BE05D9" w:rsidRDefault="00BE05D9" w:rsidP="00BE05D9">
      <w:pPr>
        <w:pStyle w:val="NoSpacing"/>
        <w:numPr>
          <w:ilvl w:val="0"/>
          <w:numId w:val="5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True</w:t>
      </w:r>
    </w:p>
    <w:p w14:paraId="21D789C6" w14:textId="1D0B7EA3" w:rsidR="00BE05D9" w:rsidRDefault="00BE05D9" w:rsidP="00BE05D9">
      <w:pPr>
        <w:pStyle w:val="NoSpacing"/>
        <w:numPr>
          <w:ilvl w:val="0"/>
          <w:numId w:val="5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False</w:t>
      </w:r>
    </w:p>
    <w:p w14:paraId="45E5EC2E" w14:textId="77777777" w:rsidR="00BE05D9" w:rsidRDefault="00BE05D9" w:rsidP="00BE05D9">
      <w:pPr>
        <w:pStyle w:val="NoSpacing"/>
        <w:rPr>
          <w:rFonts w:ascii="Franklin Gothic Book" w:hAnsi="Franklin Gothic Book"/>
          <w:sz w:val="24"/>
          <w:szCs w:val="24"/>
        </w:rPr>
      </w:pPr>
    </w:p>
    <w:p w14:paraId="1518FB54" w14:textId="58EAC51B" w:rsidR="00BE05D9" w:rsidRDefault="00BE05D9" w:rsidP="00BE05D9">
      <w:pPr>
        <w:pStyle w:val="NoSpacing"/>
        <w:numPr>
          <w:ilvl w:val="0"/>
          <w:numId w:val="1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“Inside” refers to the common areas in the building and vacant dwelling units. </w:t>
      </w:r>
    </w:p>
    <w:p w14:paraId="126B4034" w14:textId="6C4B8141" w:rsidR="00BE05D9" w:rsidRDefault="00BE05D9" w:rsidP="00BE05D9">
      <w:pPr>
        <w:pStyle w:val="NoSpacing"/>
        <w:numPr>
          <w:ilvl w:val="0"/>
          <w:numId w:val="6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True</w:t>
      </w:r>
    </w:p>
    <w:p w14:paraId="565E3D1E" w14:textId="27FCD0CF" w:rsidR="00BE05D9" w:rsidRDefault="00BE05D9" w:rsidP="00BE05D9">
      <w:pPr>
        <w:pStyle w:val="NoSpacing"/>
        <w:numPr>
          <w:ilvl w:val="0"/>
          <w:numId w:val="6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False</w:t>
      </w:r>
    </w:p>
    <w:p w14:paraId="366CF839" w14:textId="77777777" w:rsidR="00BE05D9" w:rsidRDefault="00BE05D9" w:rsidP="00BE05D9">
      <w:pPr>
        <w:pStyle w:val="NoSpacing"/>
        <w:rPr>
          <w:rFonts w:ascii="Franklin Gothic Book" w:hAnsi="Franklin Gothic Book"/>
          <w:sz w:val="24"/>
          <w:szCs w:val="24"/>
        </w:rPr>
      </w:pPr>
    </w:p>
    <w:p w14:paraId="52B3F792" w14:textId="06729A3B" w:rsidR="00BE05D9" w:rsidRDefault="00BE05D9" w:rsidP="00BE05D9">
      <w:pPr>
        <w:pStyle w:val="NoSpacing"/>
        <w:numPr>
          <w:ilvl w:val="0"/>
          <w:numId w:val="1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Critical-to-Quality (CTQ) is divided into the following categories of deficiencies:</w:t>
      </w:r>
    </w:p>
    <w:p w14:paraId="387BEDAD" w14:textId="4E21912B" w:rsidR="00BE05D9" w:rsidRDefault="00BE05D9" w:rsidP="00BE05D9">
      <w:pPr>
        <w:pStyle w:val="NoSpacing"/>
        <w:numPr>
          <w:ilvl w:val="0"/>
          <w:numId w:val="7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Level 1, Level 2, Level 3, and Health and Safety test</w:t>
      </w:r>
    </w:p>
    <w:p w14:paraId="1DC19782" w14:textId="793F3D16" w:rsidR="00BE05D9" w:rsidRDefault="00BE05D9" w:rsidP="00BE05D9">
      <w:pPr>
        <w:pStyle w:val="NoSpacing"/>
        <w:numPr>
          <w:ilvl w:val="0"/>
          <w:numId w:val="7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Health and Safety, Non-</w:t>
      </w:r>
      <w:proofErr w:type="gramStart"/>
      <w:r>
        <w:rPr>
          <w:rFonts w:ascii="Franklin Gothic Book" w:hAnsi="Franklin Gothic Book"/>
          <w:sz w:val="24"/>
          <w:szCs w:val="24"/>
        </w:rPr>
        <w:t>Health</w:t>
      </w:r>
      <w:proofErr w:type="gramEnd"/>
      <w:r>
        <w:rPr>
          <w:rFonts w:ascii="Franklin Gothic Book" w:hAnsi="Franklin Gothic Book"/>
          <w:sz w:val="24"/>
          <w:szCs w:val="24"/>
        </w:rPr>
        <w:t xml:space="preserve"> and Safety</w:t>
      </w:r>
    </w:p>
    <w:p w14:paraId="4195E9E0" w14:textId="06E4769B" w:rsidR="00BE05D9" w:rsidRDefault="00BE05D9" w:rsidP="00BE05D9">
      <w:pPr>
        <w:pStyle w:val="NoSpacing"/>
        <w:numPr>
          <w:ilvl w:val="0"/>
          <w:numId w:val="7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Condition and Appearance, Function and Operability, and Health and Safety</w:t>
      </w:r>
    </w:p>
    <w:p w14:paraId="6C771D95" w14:textId="4A42015F" w:rsidR="00BE05D9" w:rsidRDefault="00BE05D9" w:rsidP="00BE05D9">
      <w:pPr>
        <w:pStyle w:val="NoSpacing"/>
        <w:numPr>
          <w:ilvl w:val="0"/>
          <w:numId w:val="7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Pass, Fail, Inconclusive</w:t>
      </w:r>
    </w:p>
    <w:p w14:paraId="43519803" w14:textId="77777777" w:rsidR="00BE05D9" w:rsidRDefault="00BE05D9" w:rsidP="00BE05D9">
      <w:pPr>
        <w:pStyle w:val="NoSpacing"/>
        <w:rPr>
          <w:rFonts w:ascii="Franklin Gothic Book" w:hAnsi="Franklin Gothic Book"/>
          <w:sz w:val="24"/>
          <w:szCs w:val="24"/>
        </w:rPr>
      </w:pPr>
    </w:p>
    <w:p w14:paraId="2071212E" w14:textId="77777777" w:rsidR="00AF2684" w:rsidRDefault="00AF2684" w:rsidP="00BE05D9">
      <w:pPr>
        <w:pStyle w:val="NoSpacing"/>
        <w:rPr>
          <w:rFonts w:ascii="Franklin Gothic Book" w:hAnsi="Franklin Gothic Book"/>
          <w:sz w:val="24"/>
          <w:szCs w:val="24"/>
        </w:rPr>
      </w:pPr>
    </w:p>
    <w:p w14:paraId="77599F73" w14:textId="77777777" w:rsidR="00AF2684" w:rsidRDefault="00AF2684" w:rsidP="00BE05D9">
      <w:pPr>
        <w:pStyle w:val="NoSpacing"/>
        <w:rPr>
          <w:rFonts w:ascii="Franklin Gothic Book" w:hAnsi="Franklin Gothic Book"/>
          <w:sz w:val="24"/>
          <w:szCs w:val="24"/>
        </w:rPr>
      </w:pPr>
    </w:p>
    <w:p w14:paraId="664DEA62" w14:textId="2FABE669" w:rsidR="00BE05D9" w:rsidRPr="00AF2684" w:rsidRDefault="00AF2684" w:rsidP="00AF2684">
      <w:pPr>
        <w:pStyle w:val="NoSpacing"/>
        <w:numPr>
          <w:ilvl w:val="0"/>
          <w:numId w:val="1"/>
        </w:numPr>
        <w:rPr>
          <w:rFonts w:ascii="Franklin Gothic Book" w:hAnsi="Franklin Gothic Book"/>
          <w:sz w:val="24"/>
          <w:szCs w:val="24"/>
        </w:rPr>
      </w:pPr>
      <w:r w:rsidRPr="00AF2684">
        <w:rPr>
          <w:rFonts w:ascii="Franklin Gothic Book" w:hAnsi="Franklin Gothic Book"/>
          <w:sz w:val="24"/>
          <w:szCs w:val="24"/>
        </w:rPr>
        <w:lastRenderedPageBreak/>
        <w:t>NSPIRE organizes the inspectable areas into the following locations:</w:t>
      </w:r>
    </w:p>
    <w:p w14:paraId="75B47721" w14:textId="19413AC8" w:rsidR="00AF2684" w:rsidRDefault="00AF2684" w:rsidP="00AF2684">
      <w:pPr>
        <w:pStyle w:val="NoSpacing"/>
        <w:numPr>
          <w:ilvl w:val="0"/>
          <w:numId w:val="8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Site, Building Systems, Building Exteriors, Dwelling Units, and Common Areas</w:t>
      </w:r>
    </w:p>
    <w:p w14:paraId="61579992" w14:textId="6E0605D6" w:rsidR="00AF2684" w:rsidRDefault="00AF2684" w:rsidP="00AF2684">
      <w:pPr>
        <w:pStyle w:val="NoSpacing"/>
        <w:numPr>
          <w:ilvl w:val="0"/>
          <w:numId w:val="8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Unit, Inside, and Outside</w:t>
      </w:r>
    </w:p>
    <w:p w14:paraId="388186AE" w14:textId="622ED854" w:rsidR="00AF2684" w:rsidRDefault="00AF2684" w:rsidP="00AF2684">
      <w:pPr>
        <w:pStyle w:val="NoSpacing"/>
        <w:numPr>
          <w:ilvl w:val="0"/>
          <w:numId w:val="8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Dwelling Unit, Non-dwelling Unit, Site</w:t>
      </w:r>
    </w:p>
    <w:p w14:paraId="1281CB55" w14:textId="090A84B0" w:rsidR="00AF2684" w:rsidRDefault="00AF2684" w:rsidP="00AF2684">
      <w:pPr>
        <w:pStyle w:val="NoSpacing"/>
        <w:numPr>
          <w:ilvl w:val="0"/>
          <w:numId w:val="8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Living Room, Kitchen, Bathroom, Other Room for Living Purposes, Exterior</w:t>
      </w:r>
    </w:p>
    <w:p w14:paraId="7362ECE9" w14:textId="77777777" w:rsidR="00AF2684" w:rsidRDefault="00AF2684" w:rsidP="00AF2684">
      <w:pPr>
        <w:pStyle w:val="NoSpacing"/>
        <w:rPr>
          <w:rFonts w:ascii="Franklin Gothic Book" w:hAnsi="Franklin Gothic Book"/>
          <w:sz w:val="24"/>
          <w:szCs w:val="24"/>
        </w:rPr>
      </w:pPr>
    </w:p>
    <w:p w14:paraId="4A6724F7" w14:textId="76F6253E" w:rsidR="00AF2684" w:rsidRDefault="00AF2684" w:rsidP="00AF2684">
      <w:pPr>
        <w:pStyle w:val="NoSpacing"/>
        <w:numPr>
          <w:ilvl w:val="0"/>
          <w:numId w:val="1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“Outside” refers to the following:</w:t>
      </w:r>
    </w:p>
    <w:p w14:paraId="7B67709C" w14:textId="0F5495A7" w:rsidR="00AF2684" w:rsidRDefault="00AF2684" w:rsidP="00AF2684">
      <w:pPr>
        <w:pStyle w:val="NoSpacing"/>
        <w:numPr>
          <w:ilvl w:val="0"/>
          <w:numId w:val="9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Exterior of the building and any areas nearby, like playgrounds or parking lots</w:t>
      </w:r>
    </w:p>
    <w:p w14:paraId="39035E26" w14:textId="6F01E9D8" w:rsidR="00AF2684" w:rsidRDefault="00AF2684" w:rsidP="00AF2684">
      <w:pPr>
        <w:pStyle w:val="NoSpacing"/>
        <w:numPr>
          <w:ilvl w:val="0"/>
          <w:numId w:val="9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Windows and egresses outside the unit</w:t>
      </w:r>
    </w:p>
    <w:p w14:paraId="1C12A914" w14:textId="72FB0A75" w:rsidR="00AF2684" w:rsidRDefault="00AF2684" w:rsidP="00AF2684">
      <w:pPr>
        <w:pStyle w:val="NoSpacing"/>
        <w:numPr>
          <w:ilvl w:val="0"/>
          <w:numId w:val="9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Common areas and the exterior of the building</w:t>
      </w:r>
    </w:p>
    <w:p w14:paraId="0C96BC5A" w14:textId="2887F883" w:rsidR="00AF2684" w:rsidRDefault="00AF2684" w:rsidP="00AF2684">
      <w:pPr>
        <w:pStyle w:val="NoSpacing"/>
        <w:numPr>
          <w:ilvl w:val="0"/>
          <w:numId w:val="9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Anything that is outside the </w:t>
      </w:r>
      <w:proofErr w:type="gramStart"/>
      <w:r>
        <w:rPr>
          <w:rFonts w:ascii="Franklin Gothic Book" w:hAnsi="Franklin Gothic Book"/>
          <w:sz w:val="24"/>
          <w:szCs w:val="24"/>
        </w:rPr>
        <w:t>unit</w:t>
      </w:r>
      <w:proofErr w:type="gramEnd"/>
    </w:p>
    <w:p w14:paraId="0395C531" w14:textId="77777777" w:rsidR="00AF2684" w:rsidRDefault="00AF2684" w:rsidP="00AF2684">
      <w:pPr>
        <w:pStyle w:val="NoSpacing"/>
        <w:rPr>
          <w:rFonts w:ascii="Franklin Gothic Book" w:hAnsi="Franklin Gothic Book"/>
          <w:sz w:val="24"/>
          <w:szCs w:val="24"/>
        </w:rPr>
      </w:pPr>
    </w:p>
    <w:p w14:paraId="4788F2CB" w14:textId="62127887" w:rsidR="00AF2684" w:rsidRDefault="00AF2684" w:rsidP="00AF2684">
      <w:pPr>
        <w:pStyle w:val="NoSpacing"/>
        <w:numPr>
          <w:ilvl w:val="0"/>
          <w:numId w:val="1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In the Housing Choice Voucher (HCV) Program, a Health and Safety deficiency has two main categories, which are:</w:t>
      </w:r>
    </w:p>
    <w:p w14:paraId="0A7CA931" w14:textId="5986156D" w:rsidR="00AF2684" w:rsidRDefault="00AF2684" w:rsidP="00AF2684">
      <w:pPr>
        <w:pStyle w:val="NoSpacing"/>
        <w:numPr>
          <w:ilvl w:val="0"/>
          <w:numId w:val="10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Standard and severe</w:t>
      </w:r>
    </w:p>
    <w:p w14:paraId="3E731399" w14:textId="47FCE4F3" w:rsidR="00AF2684" w:rsidRDefault="00AF2684" w:rsidP="00AF2684">
      <w:pPr>
        <w:pStyle w:val="NoSpacing"/>
        <w:numPr>
          <w:ilvl w:val="0"/>
          <w:numId w:val="10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Life-Threatening and Non-Life Threatening</w:t>
      </w:r>
    </w:p>
    <w:p w14:paraId="21F7C850" w14:textId="0FAD42D9" w:rsidR="00AF2684" w:rsidRDefault="00AF2684" w:rsidP="00AF2684">
      <w:pPr>
        <w:pStyle w:val="NoSpacing"/>
        <w:numPr>
          <w:ilvl w:val="0"/>
          <w:numId w:val="10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Emergency and non-emergency</w:t>
      </w:r>
    </w:p>
    <w:p w14:paraId="277C13AB" w14:textId="6366967E" w:rsidR="00AF2684" w:rsidRDefault="00AF2684" w:rsidP="00AF2684">
      <w:pPr>
        <w:pStyle w:val="NoSpacing"/>
        <w:numPr>
          <w:ilvl w:val="0"/>
          <w:numId w:val="10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Severe and non-severe</w:t>
      </w:r>
    </w:p>
    <w:p w14:paraId="45E63228" w14:textId="18A99C95" w:rsidR="00AF2684" w:rsidRDefault="00AF2684" w:rsidP="00AF2684">
      <w:pPr>
        <w:pStyle w:val="NoSpacing"/>
        <w:rPr>
          <w:rFonts w:ascii="Franklin Gothic Book" w:hAnsi="Franklin Gothic Book"/>
          <w:sz w:val="24"/>
          <w:szCs w:val="24"/>
        </w:rPr>
      </w:pPr>
    </w:p>
    <w:p w14:paraId="25ABF70C" w14:textId="46CE18F8" w:rsidR="00AF2684" w:rsidRDefault="00982950" w:rsidP="00AF2684">
      <w:pPr>
        <w:pStyle w:val="NoSpacing"/>
        <w:numPr>
          <w:ilvl w:val="0"/>
          <w:numId w:val="1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 The most critical element affecting the health and safety of the resident is:</w:t>
      </w:r>
    </w:p>
    <w:p w14:paraId="0DB5EFC3" w14:textId="67E1DC9F" w:rsidR="00982950" w:rsidRDefault="00982950" w:rsidP="00982950">
      <w:pPr>
        <w:pStyle w:val="NoSpacing"/>
        <w:numPr>
          <w:ilvl w:val="0"/>
          <w:numId w:val="11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Function and operability deficiency</w:t>
      </w:r>
    </w:p>
    <w:p w14:paraId="603F1414" w14:textId="5BA78093" w:rsidR="00982950" w:rsidRDefault="00982950" w:rsidP="00982950">
      <w:pPr>
        <w:pStyle w:val="NoSpacing"/>
        <w:numPr>
          <w:ilvl w:val="0"/>
          <w:numId w:val="11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Life-Threatening deficiency</w:t>
      </w:r>
    </w:p>
    <w:p w14:paraId="45170E97" w14:textId="0A7C9D8D" w:rsidR="00982950" w:rsidRDefault="00982950" w:rsidP="00982950">
      <w:pPr>
        <w:pStyle w:val="NoSpacing"/>
        <w:numPr>
          <w:ilvl w:val="0"/>
          <w:numId w:val="11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Standard Health and Safety deficiency</w:t>
      </w:r>
    </w:p>
    <w:p w14:paraId="59CC97A8" w14:textId="50B71E6A" w:rsidR="00982950" w:rsidRDefault="00982950" w:rsidP="00982950">
      <w:pPr>
        <w:pStyle w:val="NoSpacing"/>
        <w:numPr>
          <w:ilvl w:val="0"/>
          <w:numId w:val="11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Non-Life-Threatening deficiency</w:t>
      </w:r>
    </w:p>
    <w:p w14:paraId="2BBDDDBD" w14:textId="77777777" w:rsidR="00982950" w:rsidRDefault="00982950" w:rsidP="00982950">
      <w:pPr>
        <w:pStyle w:val="NoSpacing"/>
        <w:rPr>
          <w:rFonts w:ascii="Franklin Gothic Book" w:hAnsi="Franklin Gothic Book"/>
          <w:sz w:val="24"/>
          <w:szCs w:val="24"/>
        </w:rPr>
      </w:pPr>
    </w:p>
    <w:p w14:paraId="79A54607" w14:textId="6AE70560" w:rsidR="00982950" w:rsidRDefault="00982950" w:rsidP="00982950">
      <w:pPr>
        <w:pStyle w:val="NoSpacing"/>
        <w:numPr>
          <w:ilvl w:val="0"/>
          <w:numId w:val="1"/>
        </w:numPr>
        <w:ind w:left="810" w:hanging="450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NSPIRE is the model for inspecting property and aligns expectations in housing      quality for:</w:t>
      </w:r>
    </w:p>
    <w:p w14:paraId="7AE4C18C" w14:textId="480670F4" w:rsidR="00982950" w:rsidRDefault="00982950" w:rsidP="00982950">
      <w:pPr>
        <w:pStyle w:val="NoSpacing"/>
        <w:numPr>
          <w:ilvl w:val="0"/>
          <w:numId w:val="12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Public Housing</w:t>
      </w:r>
    </w:p>
    <w:p w14:paraId="2D1FCE4B" w14:textId="4CC23CAE" w:rsidR="00982950" w:rsidRDefault="00982950" w:rsidP="00982950">
      <w:pPr>
        <w:pStyle w:val="NoSpacing"/>
        <w:numPr>
          <w:ilvl w:val="0"/>
          <w:numId w:val="12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Multi-family Housing Programs</w:t>
      </w:r>
    </w:p>
    <w:p w14:paraId="2C7ECCCB" w14:textId="783126B0" w:rsidR="00982950" w:rsidRDefault="00982950" w:rsidP="00982950">
      <w:pPr>
        <w:pStyle w:val="NoSpacing"/>
        <w:numPr>
          <w:ilvl w:val="0"/>
          <w:numId w:val="12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The Housing Choice Voucher Program</w:t>
      </w:r>
    </w:p>
    <w:p w14:paraId="50B55EBA" w14:textId="250389A3" w:rsidR="00982950" w:rsidRDefault="00982950" w:rsidP="00982950">
      <w:pPr>
        <w:pStyle w:val="NoSpacing"/>
        <w:numPr>
          <w:ilvl w:val="0"/>
          <w:numId w:val="12"/>
        </w:numPr>
        <w:rPr>
          <w:rFonts w:ascii="Franklin Gothic Book" w:hAnsi="Franklin Gothic Book"/>
          <w:sz w:val="24"/>
          <w:szCs w:val="24"/>
        </w:rPr>
      </w:pPr>
      <w:proofErr w:type="gramStart"/>
      <w:r>
        <w:rPr>
          <w:rFonts w:ascii="Franklin Gothic Book" w:hAnsi="Franklin Gothic Book"/>
          <w:sz w:val="24"/>
          <w:szCs w:val="24"/>
        </w:rPr>
        <w:t>All of</w:t>
      </w:r>
      <w:proofErr w:type="gramEnd"/>
      <w:r>
        <w:rPr>
          <w:rFonts w:ascii="Franklin Gothic Book" w:hAnsi="Franklin Gothic Book"/>
          <w:sz w:val="24"/>
          <w:szCs w:val="24"/>
        </w:rPr>
        <w:t xml:space="preserve"> the above</w:t>
      </w:r>
    </w:p>
    <w:p w14:paraId="307D84ED" w14:textId="77777777" w:rsidR="00982950" w:rsidRDefault="00982950" w:rsidP="00982950">
      <w:pPr>
        <w:pStyle w:val="NoSpacing"/>
        <w:rPr>
          <w:rFonts w:ascii="Franklin Gothic Book" w:hAnsi="Franklin Gothic Book"/>
          <w:sz w:val="24"/>
          <w:szCs w:val="24"/>
        </w:rPr>
      </w:pPr>
    </w:p>
    <w:p w14:paraId="5F49DB9F" w14:textId="5B649A77" w:rsidR="00982950" w:rsidRDefault="00982950" w:rsidP="00982950">
      <w:pPr>
        <w:pStyle w:val="NoSpacing"/>
        <w:numPr>
          <w:ilvl w:val="0"/>
          <w:numId w:val="1"/>
        </w:numPr>
        <w:ind w:left="900" w:hanging="540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The three types of NSPIRE inspections are Self-Inspection, Critical-to-Quality (CTQ), and Critical-to-Quality plus (CTQ+).</w:t>
      </w:r>
    </w:p>
    <w:p w14:paraId="60152F4A" w14:textId="33081901" w:rsidR="00982950" w:rsidRPr="00982950" w:rsidRDefault="00982950" w:rsidP="00982950">
      <w:pPr>
        <w:pStyle w:val="NoSpacing"/>
        <w:numPr>
          <w:ilvl w:val="0"/>
          <w:numId w:val="13"/>
        </w:numPr>
        <w:rPr>
          <w:rFonts w:ascii="Franklin Gothic Book" w:hAnsi="Franklin Gothic Book"/>
          <w:sz w:val="24"/>
          <w:szCs w:val="24"/>
        </w:rPr>
      </w:pPr>
      <w:r w:rsidRPr="00982950">
        <w:rPr>
          <w:rFonts w:ascii="Franklin Gothic Book" w:hAnsi="Franklin Gothic Book"/>
          <w:sz w:val="24"/>
          <w:szCs w:val="24"/>
        </w:rPr>
        <w:t>True</w:t>
      </w:r>
    </w:p>
    <w:p w14:paraId="0C676A50" w14:textId="321B5CCD" w:rsidR="00982950" w:rsidRDefault="00982950" w:rsidP="00982950">
      <w:pPr>
        <w:pStyle w:val="NoSpacing"/>
        <w:numPr>
          <w:ilvl w:val="0"/>
          <w:numId w:val="13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False</w:t>
      </w:r>
    </w:p>
    <w:p w14:paraId="1DCCB996" w14:textId="77777777" w:rsidR="00982950" w:rsidRDefault="00982950" w:rsidP="00982950">
      <w:pPr>
        <w:pStyle w:val="NoSpacing"/>
        <w:rPr>
          <w:rFonts w:ascii="Franklin Gothic Book" w:hAnsi="Franklin Gothic Book"/>
          <w:sz w:val="24"/>
          <w:szCs w:val="24"/>
        </w:rPr>
      </w:pPr>
    </w:p>
    <w:p w14:paraId="436959B4" w14:textId="433E9B17" w:rsidR="00982950" w:rsidRDefault="00982950" w:rsidP="00982950">
      <w:pPr>
        <w:pStyle w:val="NoSpacing"/>
        <w:numPr>
          <w:ilvl w:val="0"/>
          <w:numId w:val="1"/>
        </w:numPr>
        <w:ind w:left="810" w:hanging="450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 Critical-to-Quality (CTQ) inspections focus on crucial items for housing quality.</w:t>
      </w:r>
    </w:p>
    <w:p w14:paraId="026BFB08" w14:textId="763A8962" w:rsidR="00982950" w:rsidRDefault="00982950" w:rsidP="00982950">
      <w:pPr>
        <w:pStyle w:val="NoSpacing"/>
        <w:numPr>
          <w:ilvl w:val="0"/>
          <w:numId w:val="14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True</w:t>
      </w:r>
    </w:p>
    <w:p w14:paraId="46FEAC7C" w14:textId="68B362EF" w:rsidR="00982950" w:rsidRDefault="00982950" w:rsidP="00982950">
      <w:pPr>
        <w:pStyle w:val="NoSpacing"/>
        <w:numPr>
          <w:ilvl w:val="0"/>
          <w:numId w:val="14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False</w:t>
      </w:r>
    </w:p>
    <w:p w14:paraId="7BD6CAA9" w14:textId="77777777" w:rsidR="00982950" w:rsidRDefault="00982950" w:rsidP="00982950">
      <w:pPr>
        <w:pStyle w:val="NoSpacing"/>
        <w:rPr>
          <w:rFonts w:ascii="Franklin Gothic Book" w:hAnsi="Franklin Gothic Book"/>
          <w:sz w:val="24"/>
          <w:szCs w:val="24"/>
        </w:rPr>
      </w:pPr>
    </w:p>
    <w:p w14:paraId="5A1C4A26" w14:textId="77777777" w:rsidR="00982950" w:rsidRDefault="00982950" w:rsidP="00982950">
      <w:pPr>
        <w:pStyle w:val="NoSpacing"/>
        <w:rPr>
          <w:rFonts w:ascii="Franklin Gothic Book" w:hAnsi="Franklin Gothic Book"/>
          <w:sz w:val="24"/>
          <w:szCs w:val="24"/>
        </w:rPr>
      </w:pPr>
    </w:p>
    <w:p w14:paraId="0EABF2F5" w14:textId="77777777" w:rsidR="00982950" w:rsidRDefault="00982950" w:rsidP="00982950">
      <w:pPr>
        <w:pStyle w:val="NoSpacing"/>
        <w:rPr>
          <w:rFonts w:ascii="Franklin Gothic Book" w:hAnsi="Franklin Gothic Book"/>
          <w:sz w:val="24"/>
          <w:szCs w:val="24"/>
        </w:rPr>
      </w:pPr>
    </w:p>
    <w:p w14:paraId="2E1435BA" w14:textId="0086B1EF" w:rsidR="00982950" w:rsidRDefault="00982950" w:rsidP="00982950">
      <w:pPr>
        <w:pStyle w:val="NoSpacing"/>
        <w:numPr>
          <w:ilvl w:val="0"/>
          <w:numId w:val="1"/>
        </w:numPr>
        <w:ind w:left="900" w:hanging="540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Health and Safety make up most of the deficiencies in NSPIRE because Critical-to-Quality (CTQ) deficiencies focus on the elements that impact resident health, safety, and habitability.</w:t>
      </w:r>
    </w:p>
    <w:p w14:paraId="0A9B89FA" w14:textId="3D11ACAB" w:rsidR="00982950" w:rsidRDefault="00982950" w:rsidP="00982950">
      <w:pPr>
        <w:pStyle w:val="NoSpacing"/>
        <w:numPr>
          <w:ilvl w:val="0"/>
          <w:numId w:val="15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True</w:t>
      </w:r>
    </w:p>
    <w:p w14:paraId="00BB9305" w14:textId="4A39F2FD" w:rsidR="00982950" w:rsidRDefault="00982950" w:rsidP="00982950">
      <w:pPr>
        <w:pStyle w:val="NoSpacing"/>
        <w:numPr>
          <w:ilvl w:val="0"/>
          <w:numId w:val="15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False</w:t>
      </w:r>
    </w:p>
    <w:p w14:paraId="54F895AF" w14:textId="77777777" w:rsidR="00982950" w:rsidRDefault="00982950" w:rsidP="00982950">
      <w:pPr>
        <w:pStyle w:val="NoSpacing"/>
        <w:rPr>
          <w:rFonts w:ascii="Franklin Gothic Book" w:hAnsi="Franklin Gothic Book"/>
          <w:sz w:val="24"/>
          <w:szCs w:val="24"/>
        </w:rPr>
      </w:pPr>
    </w:p>
    <w:p w14:paraId="2F81FED5" w14:textId="5A6EED57" w:rsidR="00982950" w:rsidRDefault="00982950" w:rsidP="00982950">
      <w:pPr>
        <w:pStyle w:val="NoSpacing"/>
        <w:numPr>
          <w:ilvl w:val="0"/>
          <w:numId w:val="1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  </w:t>
      </w:r>
      <w:r w:rsidR="009E1E4B">
        <w:rPr>
          <w:rFonts w:ascii="Franklin Gothic Book" w:hAnsi="Franklin Gothic Book"/>
          <w:sz w:val="24"/>
          <w:szCs w:val="24"/>
        </w:rPr>
        <w:t>A Function and Operability deficiency:</w:t>
      </w:r>
    </w:p>
    <w:p w14:paraId="05006AD0" w14:textId="0029E6EC" w:rsidR="009E1E4B" w:rsidRDefault="009E1E4B" w:rsidP="009E1E4B">
      <w:pPr>
        <w:pStyle w:val="NoSpacing"/>
        <w:numPr>
          <w:ilvl w:val="0"/>
          <w:numId w:val="16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Eliminates or critically reduces an object’s usability, and the deficiency may directly harm a </w:t>
      </w:r>
      <w:proofErr w:type="gramStart"/>
      <w:r>
        <w:rPr>
          <w:rFonts w:ascii="Franklin Gothic Book" w:hAnsi="Franklin Gothic Book"/>
          <w:sz w:val="24"/>
          <w:szCs w:val="24"/>
        </w:rPr>
        <w:t>resident</w:t>
      </w:r>
      <w:proofErr w:type="gramEnd"/>
    </w:p>
    <w:p w14:paraId="49A1D6D2" w14:textId="4C9EF3AB" w:rsidR="009E1E4B" w:rsidRDefault="009E1E4B" w:rsidP="009E1E4B">
      <w:pPr>
        <w:pStyle w:val="NoSpacing"/>
        <w:numPr>
          <w:ilvl w:val="0"/>
          <w:numId w:val="16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Eliminates or critically reduces an object’s usability, but the deficiency alone is not likely to directly harm a </w:t>
      </w:r>
      <w:proofErr w:type="gramStart"/>
      <w:r>
        <w:rPr>
          <w:rFonts w:ascii="Franklin Gothic Book" w:hAnsi="Franklin Gothic Book"/>
          <w:sz w:val="24"/>
          <w:szCs w:val="24"/>
        </w:rPr>
        <w:t>resident</w:t>
      </w:r>
      <w:proofErr w:type="gramEnd"/>
    </w:p>
    <w:p w14:paraId="7D470FAF" w14:textId="2D4C92BC" w:rsidR="009E1E4B" w:rsidRDefault="009E1E4B" w:rsidP="009E1E4B">
      <w:pPr>
        <w:pStyle w:val="NoSpacing"/>
        <w:numPr>
          <w:ilvl w:val="0"/>
          <w:numId w:val="16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Is always critical enough to be considered a health and safety </w:t>
      </w:r>
      <w:proofErr w:type="gramStart"/>
      <w:r>
        <w:rPr>
          <w:rFonts w:ascii="Franklin Gothic Book" w:hAnsi="Franklin Gothic Book"/>
          <w:sz w:val="24"/>
          <w:szCs w:val="24"/>
        </w:rPr>
        <w:t>item</w:t>
      </w:r>
      <w:proofErr w:type="gramEnd"/>
    </w:p>
    <w:p w14:paraId="13BDC34F" w14:textId="3B59B989" w:rsidR="009E1E4B" w:rsidRDefault="009E1E4B" w:rsidP="009E1E4B">
      <w:pPr>
        <w:pStyle w:val="NoSpacing"/>
        <w:numPr>
          <w:ilvl w:val="0"/>
          <w:numId w:val="16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Both a and c</w:t>
      </w:r>
    </w:p>
    <w:p w14:paraId="4A6C5C6D" w14:textId="77777777" w:rsidR="009E1E4B" w:rsidRDefault="009E1E4B" w:rsidP="009E1E4B">
      <w:pPr>
        <w:pStyle w:val="NoSpacing"/>
        <w:rPr>
          <w:rFonts w:ascii="Franklin Gothic Book" w:hAnsi="Franklin Gothic Book"/>
          <w:sz w:val="24"/>
          <w:szCs w:val="24"/>
        </w:rPr>
      </w:pPr>
    </w:p>
    <w:p w14:paraId="5F414BDF" w14:textId="79B29718" w:rsidR="009E1E4B" w:rsidRDefault="009E1E4B" w:rsidP="009E1E4B">
      <w:pPr>
        <w:pStyle w:val="NoSpacing"/>
        <w:numPr>
          <w:ilvl w:val="0"/>
          <w:numId w:val="1"/>
        </w:numPr>
        <w:ind w:left="630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  Life-Threatening deficiencies must be repaired within:</w:t>
      </w:r>
    </w:p>
    <w:p w14:paraId="294511C5" w14:textId="688DA27F" w:rsidR="009E1E4B" w:rsidRDefault="009E1E4B" w:rsidP="009E1E4B">
      <w:pPr>
        <w:pStyle w:val="NoSpacing"/>
        <w:numPr>
          <w:ilvl w:val="0"/>
          <w:numId w:val="17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The close of business for the Housing Choice Voucher agency</w:t>
      </w:r>
    </w:p>
    <w:p w14:paraId="37E12D26" w14:textId="21C7ACCD" w:rsidR="009E1E4B" w:rsidRDefault="009E1E4B" w:rsidP="009E1E4B">
      <w:pPr>
        <w:pStyle w:val="NoSpacing"/>
        <w:numPr>
          <w:ilvl w:val="0"/>
          <w:numId w:val="17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24 hours or 30 days, depending on the type of </w:t>
      </w:r>
      <w:proofErr w:type="gramStart"/>
      <w:r>
        <w:rPr>
          <w:rFonts w:ascii="Franklin Gothic Book" w:hAnsi="Franklin Gothic Book"/>
          <w:sz w:val="24"/>
          <w:szCs w:val="24"/>
        </w:rPr>
        <w:t>deficiency</w:t>
      </w:r>
      <w:proofErr w:type="gramEnd"/>
    </w:p>
    <w:p w14:paraId="3269C69E" w14:textId="6FD88917" w:rsidR="009E1E4B" w:rsidRDefault="009E1E4B" w:rsidP="009E1E4B">
      <w:pPr>
        <w:pStyle w:val="NoSpacing"/>
        <w:numPr>
          <w:ilvl w:val="0"/>
          <w:numId w:val="17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3 days from the date of inspection</w:t>
      </w:r>
    </w:p>
    <w:p w14:paraId="44E88970" w14:textId="6B162CCE" w:rsidR="009E1E4B" w:rsidRDefault="009E1E4B" w:rsidP="009E1E4B">
      <w:pPr>
        <w:pStyle w:val="NoSpacing"/>
        <w:numPr>
          <w:ilvl w:val="0"/>
          <w:numId w:val="17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24 hours from the date of inspection</w:t>
      </w:r>
    </w:p>
    <w:p w14:paraId="401D2D12" w14:textId="77777777" w:rsidR="009E1E4B" w:rsidRDefault="009E1E4B" w:rsidP="009E1E4B">
      <w:pPr>
        <w:pStyle w:val="NoSpacing"/>
        <w:rPr>
          <w:rFonts w:ascii="Franklin Gothic Book" w:hAnsi="Franklin Gothic Book"/>
          <w:sz w:val="24"/>
          <w:szCs w:val="24"/>
        </w:rPr>
      </w:pPr>
    </w:p>
    <w:p w14:paraId="350910A0" w14:textId="704BB71C" w:rsidR="009E1E4B" w:rsidRDefault="009E1E4B" w:rsidP="009E1E4B">
      <w:pPr>
        <w:pStyle w:val="NoSpacing"/>
        <w:numPr>
          <w:ilvl w:val="0"/>
          <w:numId w:val="1"/>
        </w:numPr>
        <w:ind w:left="810" w:hanging="450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For the Housing Choice Voucher (HCV) Program, Non-Life-Threatening deficiencies must be repaired within:</w:t>
      </w:r>
    </w:p>
    <w:p w14:paraId="3E44360D" w14:textId="5F5E55AC" w:rsidR="009E1E4B" w:rsidRDefault="009E1E4B" w:rsidP="009E1E4B">
      <w:pPr>
        <w:pStyle w:val="NoSpacing"/>
        <w:numPr>
          <w:ilvl w:val="0"/>
          <w:numId w:val="18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The close of business for the HCV program</w:t>
      </w:r>
    </w:p>
    <w:p w14:paraId="2908ACE8" w14:textId="5B097FD4" w:rsidR="009E1E4B" w:rsidRDefault="009E1E4B" w:rsidP="009E1E4B">
      <w:pPr>
        <w:pStyle w:val="NoSpacing"/>
        <w:numPr>
          <w:ilvl w:val="0"/>
          <w:numId w:val="18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30 days from the date of inspection</w:t>
      </w:r>
    </w:p>
    <w:p w14:paraId="59E90AE4" w14:textId="27ADBE89" w:rsidR="009E1E4B" w:rsidRDefault="009E1E4B" w:rsidP="009E1E4B">
      <w:pPr>
        <w:pStyle w:val="NoSpacing"/>
        <w:numPr>
          <w:ilvl w:val="0"/>
          <w:numId w:val="18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3 days from the date of the inspection</w:t>
      </w:r>
    </w:p>
    <w:p w14:paraId="68AED8F2" w14:textId="55DDED5B" w:rsidR="009E1E4B" w:rsidRDefault="009E1E4B" w:rsidP="009E1E4B">
      <w:pPr>
        <w:pStyle w:val="NoSpacing"/>
        <w:numPr>
          <w:ilvl w:val="0"/>
          <w:numId w:val="18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24 hours from the date of the inspection</w:t>
      </w:r>
    </w:p>
    <w:p w14:paraId="194B4281" w14:textId="77777777" w:rsidR="009E1E4B" w:rsidRDefault="009E1E4B" w:rsidP="009E1E4B">
      <w:pPr>
        <w:pStyle w:val="NoSpacing"/>
        <w:rPr>
          <w:rFonts w:ascii="Franklin Gothic Book" w:hAnsi="Franklin Gothic Book"/>
          <w:sz w:val="24"/>
          <w:szCs w:val="24"/>
        </w:rPr>
      </w:pPr>
    </w:p>
    <w:p w14:paraId="6058F9CD" w14:textId="78577364" w:rsidR="009E1E4B" w:rsidRDefault="009E1E4B" w:rsidP="009E1E4B">
      <w:pPr>
        <w:pStyle w:val="NoSpacing"/>
        <w:numPr>
          <w:ilvl w:val="0"/>
          <w:numId w:val="1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  A carbon monoxide alarm is required inside every sleeping area in a unit.</w:t>
      </w:r>
    </w:p>
    <w:p w14:paraId="75DF432B" w14:textId="070C1BA0" w:rsidR="009E1E4B" w:rsidRDefault="009E1E4B" w:rsidP="009E1E4B">
      <w:pPr>
        <w:pStyle w:val="NoSpacing"/>
        <w:numPr>
          <w:ilvl w:val="0"/>
          <w:numId w:val="19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True</w:t>
      </w:r>
    </w:p>
    <w:p w14:paraId="079A85DA" w14:textId="1FCE5895" w:rsidR="009E1E4B" w:rsidRDefault="009E1E4B" w:rsidP="009E1E4B">
      <w:pPr>
        <w:pStyle w:val="NoSpacing"/>
        <w:numPr>
          <w:ilvl w:val="0"/>
          <w:numId w:val="19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False</w:t>
      </w:r>
    </w:p>
    <w:p w14:paraId="2477D13D" w14:textId="77777777" w:rsidR="009E1E4B" w:rsidRDefault="009E1E4B" w:rsidP="009E1E4B">
      <w:pPr>
        <w:pStyle w:val="NoSpacing"/>
        <w:rPr>
          <w:rFonts w:ascii="Franklin Gothic Book" w:hAnsi="Franklin Gothic Book"/>
          <w:sz w:val="24"/>
          <w:szCs w:val="24"/>
        </w:rPr>
      </w:pPr>
    </w:p>
    <w:p w14:paraId="37FC6044" w14:textId="6763EC03" w:rsidR="009E1E4B" w:rsidRDefault="009E1E4B" w:rsidP="00D5235A">
      <w:pPr>
        <w:pStyle w:val="NoSpacing"/>
        <w:numPr>
          <w:ilvl w:val="0"/>
          <w:numId w:val="1"/>
        </w:numPr>
        <w:ind w:left="900" w:hanging="540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Units built before 1978 are not required to have painted surfaces inspected under the Lead-Based Paint protocol if they:</w:t>
      </w:r>
    </w:p>
    <w:p w14:paraId="5598CF9B" w14:textId="2E34013B" w:rsidR="009E1E4B" w:rsidRDefault="009E1E4B" w:rsidP="009E1E4B">
      <w:pPr>
        <w:pStyle w:val="NoSpacing"/>
        <w:numPr>
          <w:ilvl w:val="0"/>
          <w:numId w:val="20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Have defective paint more than two stories </w:t>
      </w:r>
      <w:proofErr w:type="gramStart"/>
      <w:r>
        <w:rPr>
          <w:rFonts w:ascii="Franklin Gothic Book" w:hAnsi="Franklin Gothic Book"/>
          <w:sz w:val="24"/>
          <w:szCs w:val="24"/>
        </w:rPr>
        <w:t>high</w:t>
      </w:r>
      <w:proofErr w:type="gramEnd"/>
    </w:p>
    <w:p w14:paraId="1285FF7D" w14:textId="39284167" w:rsidR="009E1E4B" w:rsidRDefault="009E1E4B" w:rsidP="009E1E4B">
      <w:pPr>
        <w:pStyle w:val="NoSpacing"/>
        <w:numPr>
          <w:ilvl w:val="0"/>
          <w:numId w:val="20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Are not or would not be housing a child under 6 or a pregnant </w:t>
      </w:r>
      <w:proofErr w:type="gramStart"/>
      <w:r>
        <w:rPr>
          <w:rFonts w:ascii="Franklin Gothic Book" w:hAnsi="Franklin Gothic Book"/>
          <w:sz w:val="24"/>
          <w:szCs w:val="24"/>
        </w:rPr>
        <w:t>woman</w:t>
      </w:r>
      <w:proofErr w:type="gramEnd"/>
    </w:p>
    <w:p w14:paraId="3DEDED9B" w14:textId="6818F80D" w:rsidR="009E1E4B" w:rsidRDefault="009E1E4B" w:rsidP="009E1E4B">
      <w:pPr>
        <w:pStyle w:val="NoSpacing"/>
        <w:numPr>
          <w:ilvl w:val="0"/>
          <w:numId w:val="20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Have some vinyl </w:t>
      </w:r>
      <w:proofErr w:type="gramStart"/>
      <w:r>
        <w:rPr>
          <w:rFonts w:ascii="Franklin Gothic Book" w:hAnsi="Franklin Gothic Book"/>
          <w:sz w:val="24"/>
          <w:szCs w:val="24"/>
        </w:rPr>
        <w:t>siding</w:t>
      </w:r>
      <w:proofErr w:type="gramEnd"/>
    </w:p>
    <w:p w14:paraId="07053CED" w14:textId="49D76637" w:rsidR="00D5235A" w:rsidRDefault="00D5235A" w:rsidP="009E1E4B">
      <w:pPr>
        <w:pStyle w:val="NoSpacing"/>
        <w:numPr>
          <w:ilvl w:val="0"/>
          <w:numId w:val="20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Are inspected in the </w:t>
      </w:r>
      <w:proofErr w:type="gramStart"/>
      <w:r>
        <w:rPr>
          <w:rFonts w:ascii="Franklin Gothic Book" w:hAnsi="Franklin Gothic Book"/>
          <w:sz w:val="24"/>
          <w:szCs w:val="24"/>
        </w:rPr>
        <w:t>winter</w:t>
      </w:r>
      <w:proofErr w:type="gramEnd"/>
    </w:p>
    <w:p w14:paraId="2EA6CFB6" w14:textId="77777777" w:rsidR="00D5235A" w:rsidRDefault="00D5235A" w:rsidP="00D5235A">
      <w:pPr>
        <w:pStyle w:val="NoSpacing"/>
        <w:rPr>
          <w:rFonts w:ascii="Franklin Gothic Book" w:hAnsi="Franklin Gothic Book"/>
          <w:sz w:val="24"/>
          <w:szCs w:val="24"/>
        </w:rPr>
      </w:pPr>
    </w:p>
    <w:p w14:paraId="241C4A58" w14:textId="585711D2" w:rsidR="00D5235A" w:rsidRDefault="00D5235A" w:rsidP="00D5235A">
      <w:pPr>
        <w:pStyle w:val="NoSpacing"/>
        <w:numPr>
          <w:ilvl w:val="0"/>
          <w:numId w:val="1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  An electrical outlet deficiency would exclude:</w:t>
      </w:r>
    </w:p>
    <w:p w14:paraId="60A2CDC5" w14:textId="4D96AE83" w:rsidR="00D5235A" w:rsidRDefault="00D5235A" w:rsidP="00D5235A">
      <w:pPr>
        <w:pStyle w:val="NoSpacing"/>
        <w:numPr>
          <w:ilvl w:val="0"/>
          <w:numId w:val="21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Outlet is broken, cracked, or </w:t>
      </w:r>
      <w:proofErr w:type="gramStart"/>
      <w:r>
        <w:rPr>
          <w:rFonts w:ascii="Franklin Gothic Book" w:hAnsi="Franklin Gothic Book"/>
          <w:sz w:val="24"/>
          <w:szCs w:val="24"/>
        </w:rPr>
        <w:t>burned</w:t>
      </w:r>
      <w:proofErr w:type="gramEnd"/>
    </w:p>
    <w:p w14:paraId="46DBF902" w14:textId="34299AA8" w:rsidR="00D5235A" w:rsidRDefault="00D5235A" w:rsidP="00D5235A">
      <w:pPr>
        <w:pStyle w:val="NoSpacing"/>
        <w:numPr>
          <w:ilvl w:val="0"/>
          <w:numId w:val="21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Improperly wired outlet</w:t>
      </w:r>
    </w:p>
    <w:p w14:paraId="2C9D8770" w14:textId="3B894876" w:rsidR="00D5235A" w:rsidRDefault="00D5235A" w:rsidP="00D5235A">
      <w:pPr>
        <w:pStyle w:val="NoSpacing"/>
        <w:numPr>
          <w:ilvl w:val="0"/>
          <w:numId w:val="21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Unprotected outlet within six feet of a water source</w:t>
      </w:r>
    </w:p>
    <w:p w14:paraId="4E38A33C" w14:textId="42541855" w:rsidR="00D5235A" w:rsidRDefault="00D5235A" w:rsidP="00D5235A">
      <w:pPr>
        <w:pStyle w:val="NoSpacing"/>
        <w:numPr>
          <w:ilvl w:val="0"/>
          <w:numId w:val="21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Abandoned outlets (receptacles) that are blanked (covered)</w:t>
      </w:r>
    </w:p>
    <w:p w14:paraId="50C48288" w14:textId="77777777" w:rsidR="00D5235A" w:rsidRDefault="00D5235A" w:rsidP="00D5235A">
      <w:pPr>
        <w:pStyle w:val="NoSpacing"/>
        <w:rPr>
          <w:rFonts w:ascii="Franklin Gothic Book" w:hAnsi="Franklin Gothic Book"/>
          <w:sz w:val="24"/>
          <w:szCs w:val="24"/>
        </w:rPr>
      </w:pPr>
    </w:p>
    <w:p w14:paraId="6CE01DAB" w14:textId="77777777" w:rsidR="00E0503A" w:rsidRDefault="00E0503A" w:rsidP="00D5235A">
      <w:pPr>
        <w:pStyle w:val="NoSpacing"/>
        <w:rPr>
          <w:rFonts w:ascii="Franklin Gothic Book" w:hAnsi="Franklin Gothic Book"/>
          <w:sz w:val="24"/>
          <w:szCs w:val="24"/>
        </w:rPr>
      </w:pPr>
    </w:p>
    <w:p w14:paraId="64E9189F" w14:textId="7C9BDF65" w:rsidR="00D5235A" w:rsidRDefault="00D5235A" w:rsidP="00E0503A">
      <w:pPr>
        <w:pStyle w:val="NoSpacing"/>
        <w:numPr>
          <w:ilvl w:val="0"/>
          <w:numId w:val="1"/>
        </w:numPr>
        <w:ind w:left="900" w:hanging="540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A trip hazard caused by an</w:t>
      </w:r>
      <w:r w:rsidR="00E0503A">
        <w:rPr>
          <w:rFonts w:ascii="Franklin Gothic Book" w:hAnsi="Franklin Gothic Book"/>
          <w:sz w:val="24"/>
          <w:szCs w:val="24"/>
        </w:rPr>
        <w:t xml:space="preserve"> abrupt change in vertical elevation or horizontal separation perpendicular on any walking surface along a normal path of travel is considered a deficiency if it is:</w:t>
      </w:r>
    </w:p>
    <w:p w14:paraId="5C6CDE65" w14:textId="1EA3B45F" w:rsidR="00E0503A" w:rsidRDefault="00E0503A" w:rsidP="00E0503A">
      <w:pPr>
        <w:pStyle w:val="NoSpacing"/>
        <w:numPr>
          <w:ilvl w:val="0"/>
          <w:numId w:val="22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¾ inch vertical or 2 inches horizontal</w:t>
      </w:r>
    </w:p>
    <w:p w14:paraId="2A4C3DCC" w14:textId="484AC29F" w:rsidR="00E0503A" w:rsidRDefault="00E0503A" w:rsidP="00E0503A">
      <w:pPr>
        <w:pStyle w:val="NoSpacing"/>
        <w:numPr>
          <w:ilvl w:val="0"/>
          <w:numId w:val="22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1 inch vertical or 2 inches horizontal</w:t>
      </w:r>
    </w:p>
    <w:p w14:paraId="1C3C032B" w14:textId="6E189F6F" w:rsidR="00E0503A" w:rsidRDefault="00E0503A" w:rsidP="00E0503A">
      <w:pPr>
        <w:pStyle w:val="NoSpacing"/>
        <w:numPr>
          <w:ilvl w:val="0"/>
          <w:numId w:val="22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2 inches vertical or ¾ inch horizontal</w:t>
      </w:r>
    </w:p>
    <w:p w14:paraId="1A66A0B1" w14:textId="3673BF2D" w:rsidR="00E0503A" w:rsidRDefault="00E0503A" w:rsidP="00E0503A">
      <w:pPr>
        <w:pStyle w:val="NoSpacing"/>
        <w:numPr>
          <w:ilvl w:val="0"/>
          <w:numId w:val="22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½ inch vertical or 2 inches horizontal</w:t>
      </w:r>
    </w:p>
    <w:p w14:paraId="0E5E80DB" w14:textId="77777777" w:rsidR="00E0503A" w:rsidRDefault="00E0503A" w:rsidP="00E0503A">
      <w:pPr>
        <w:pStyle w:val="NoSpacing"/>
        <w:rPr>
          <w:rFonts w:ascii="Franklin Gothic Book" w:hAnsi="Franklin Gothic Book"/>
          <w:sz w:val="24"/>
          <w:szCs w:val="24"/>
        </w:rPr>
      </w:pPr>
    </w:p>
    <w:p w14:paraId="4A60EC6C" w14:textId="1A5FD150" w:rsidR="00E0503A" w:rsidRDefault="00E0503A" w:rsidP="00E0503A">
      <w:pPr>
        <w:pStyle w:val="NoSpacing"/>
        <w:numPr>
          <w:ilvl w:val="0"/>
          <w:numId w:val="1"/>
        </w:numPr>
        <w:ind w:left="900" w:hanging="540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Litter can include 10 or more small items present within a 10-foot area not designated for trash.</w:t>
      </w:r>
    </w:p>
    <w:p w14:paraId="424B4A40" w14:textId="5FDA71FE" w:rsidR="00E0503A" w:rsidRDefault="00E0503A" w:rsidP="00E0503A">
      <w:pPr>
        <w:pStyle w:val="NoSpacing"/>
        <w:numPr>
          <w:ilvl w:val="0"/>
          <w:numId w:val="23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True</w:t>
      </w:r>
    </w:p>
    <w:p w14:paraId="63109BA3" w14:textId="48DE4582" w:rsidR="00E0503A" w:rsidRDefault="00E0503A" w:rsidP="00E0503A">
      <w:pPr>
        <w:pStyle w:val="NoSpacing"/>
        <w:numPr>
          <w:ilvl w:val="0"/>
          <w:numId w:val="23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False</w:t>
      </w:r>
    </w:p>
    <w:p w14:paraId="0C4912B5" w14:textId="77777777" w:rsidR="00E0503A" w:rsidRDefault="00E0503A" w:rsidP="00E0503A">
      <w:pPr>
        <w:pStyle w:val="NoSpacing"/>
        <w:rPr>
          <w:rFonts w:ascii="Franklin Gothic Book" w:hAnsi="Franklin Gothic Book"/>
          <w:sz w:val="24"/>
          <w:szCs w:val="24"/>
        </w:rPr>
      </w:pPr>
    </w:p>
    <w:p w14:paraId="65B3E72F" w14:textId="63C973CD" w:rsidR="00E0503A" w:rsidRDefault="00E0503A" w:rsidP="00E0503A">
      <w:pPr>
        <w:pStyle w:val="NoSpacing"/>
        <w:numPr>
          <w:ilvl w:val="0"/>
          <w:numId w:val="1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  An inspection is deemed unsuccessful when:</w:t>
      </w:r>
    </w:p>
    <w:p w14:paraId="55C73466" w14:textId="38D5C937" w:rsidR="00E0503A" w:rsidRDefault="00E0503A" w:rsidP="00E0503A">
      <w:pPr>
        <w:pStyle w:val="NoSpacing"/>
        <w:numPr>
          <w:ilvl w:val="0"/>
          <w:numId w:val="24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The participant, owner, or agent is not available for the </w:t>
      </w:r>
      <w:proofErr w:type="gramStart"/>
      <w:r>
        <w:rPr>
          <w:rFonts w:ascii="Franklin Gothic Book" w:hAnsi="Franklin Gothic Book"/>
          <w:sz w:val="24"/>
          <w:szCs w:val="24"/>
        </w:rPr>
        <w:t>inspection</w:t>
      </w:r>
      <w:proofErr w:type="gramEnd"/>
    </w:p>
    <w:p w14:paraId="7CBF35A4" w14:textId="337814D5" w:rsidR="00E0503A" w:rsidRDefault="00E0503A" w:rsidP="00E0503A">
      <w:pPr>
        <w:pStyle w:val="NoSpacing"/>
        <w:numPr>
          <w:ilvl w:val="0"/>
          <w:numId w:val="24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A disconnected utility does not allow the inspector to verify if one or more inspectable items are functioning </w:t>
      </w:r>
      <w:proofErr w:type="gramStart"/>
      <w:r>
        <w:rPr>
          <w:rFonts w:ascii="Franklin Gothic Book" w:hAnsi="Franklin Gothic Book"/>
          <w:sz w:val="24"/>
          <w:szCs w:val="24"/>
        </w:rPr>
        <w:t>properly</w:t>
      </w:r>
      <w:proofErr w:type="gramEnd"/>
    </w:p>
    <w:p w14:paraId="1A3E0B0E" w14:textId="3C07291C" w:rsidR="00E0503A" w:rsidRDefault="00E0503A" w:rsidP="00E0503A">
      <w:pPr>
        <w:pStyle w:val="NoSpacing"/>
        <w:numPr>
          <w:ilvl w:val="0"/>
          <w:numId w:val="24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Unsafe conditions prevent the inspector from starting an </w:t>
      </w:r>
      <w:proofErr w:type="gramStart"/>
      <w:r>
        <w:rPr>
          <w:rFonts w:ascii="Franklin Gothic Book" w:hAnsi="Franklin Gothic Book"/>
          <w:sz w:val="24"/>
          <w:szCs w:val="24"/>
        </w:rPr>
        <w:t>inspection</w:t>
      </w:r>
      <w:proofErr w:type="gramEnd"/>
    </w:p>
    <w:p w14:paraId="7A524D1A" w14:textId="19B54A03" w:rsidR="00E0503A" w:rsidRDefault="00E0503A" w:rsidP="00E0503A">
      <w:pPr>
        <w:pStyle w:val="NoSpacing"/>
        <w:numPr>
          <w:ilvl w:val="0"/>
          <w:numId w:val="24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Both a and c</w:t>
      </w:r>
    </w:p>
    <w:p w14:paraId="20106E24" w14:textId="77777777" w:rsidR="00E0503A" w:rsidRDefault="00E0503A" w:rsidP="00E0503A">
      <w:pPr>
        <w:pStyle w:val="NoSpacing"/>
        <w:rPr>
          <w:rFonts w:ascii="Franklin Gothic Book" w:hAnsi="Franklin Gothic Book"/>
          <w:sz w:val="24"/>
          <w:szCs w:val="24"/>
        </w:rPr>
      </w:pPr>
    </w:p>
    <w:p w14:paraId="0529B82B" w14:textId="47336564" w:rsidR="00E0503A" w:rsidRDefault="00E0503A" w:rsidP="00785AE7">
      <w:pPr>
        <w:pStyle w:val="NoSpacing"/>
        <w:numPr>
          <w:ilvl w:val="0"/>
          <w:numId w:val="1"/>
        </w:numPr>
        <w:ind w:left="900" w:hanging="540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Publi</w:t>
      </w:r>
      <w:r w:rsidR="00785AE7">
        <w:rPr>
          <w:rFonts w:ascii="Franklin Gothic Book" w:hAnsi="Franklin Gothic Book"/>
          <w:sz w:val="24"/>
          <w:szCs w:val="24"/>
        </w:rPr>
        <w:t>c housing authorities (PHAs) are responsible for ensuring their inspection software is NSPIRE-compliant.</w:t>
      </w:r>
    </w:p>
    <w:p w14:paraId="3001F22A" w14:textId="53AEA1C2" w:rsidR="00785AE7" w:rsidRDefault="00785AE7" w:rsidP="00785AE7">
      <w:pPr>
        <w:pStyle w:val="NoSpacing"/>
        <w:numPr>
          <w:ilvl w:val="0"/>
          <w:numId w:val="25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True</w:t>
      </w:r>
    </w:p>
    <w:p w14:paraId="73382FE1" w14:textId="7B5894ED" w:rsidR="00785AE7" w:rsidRDefault="00785AE7" w:rsidP="00785AE7">
      <w:pPr>
        <w:pStyle w:val="NoSpacing"/>
        <w:numPr>
          <w:ilvl w:val="0"/>
          <w:numId w:val="25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False</w:t>
      </w:r>
    </w:p>
    <w:p w14:paraId="58FE0545" w14:textId="77777777" w:rsidR="00785AE7" w:rsidRDefault="00785AE7" w:rsidP="00785AE7">
      <w:pPr>
        <w:pStyle w:val="NoSpacing"/>
        <w:rPr>
          <w:rFonts w:ascii="Franklin Gothic Book" w:hAnsi="Franklin Gothic Book"/>
          <w:sz w:val="24"/>
          <w:szCs w:val="24"/>
        </w:rPr>
      </w:pPr>
    </w:p>
    <w:p w14:paraId="0A827491" w14:textId="02BD0EFB" w:rsidR="00785AE7" w:rsidRDefault="00785AE7" w:rsidP="00785AE7">
      <w:pPr>
        <w:pStyle w:val="NoSpacing"/>
        <w:numPr>
          <w:ilvl w:val="0"/>
          <w:numId w:val="1"/>
        </w:numPr>
        <w:ind w:left="900" w:hanging="540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Under the Housing Choice Voucher (HCV) Program, quality control inspections are conducted by:</w:t>
      </w:r>
    </w:p>
    <w:p w14:paraId="06C19CD8" w14:textId="2B6E5E4C" w:rsidR="00785AE7" w:rsidRDefault="00785AE7" w:rsidP="00785AE7">
      <w:pPr>
        <w:pStyle w:val="NoSpacing"/>
        <w:numPr>
          <w:ilvl w:val="0"/>
          <w:numId w:val="26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A public housing authority supervisor or another qualified person</w:t>
      </w:r>
    </w:p>
    <w:p w14:paraId="416FD6D0" w14:textId="082FA044" w:rsidR="00785AE7" w:rsidRDefault="00785AE7" w:rsidP="00785AE7">
      <w:pPr>
        <w:pStyle w:val="NoSpacing"/>
        <w:numPr>
          <w:ilvl w:val="0"/>
          <w:numId w:val="26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A HUD staff member</w:t>
      </w:r>
    </w:p>
    <w:p w14:paraId="4C430718" w14:textId="302E8FAA" w:rsidR="00785AE7" w:rsidRDefault="00785AE7" w:rsidP="00785AE7">
      <w:pPr>
        <w:pStyle w:val="NoSpacing"/>
        <w:numPr>
          <w:ilvl w:val="0"/>
          <w:numId w:val="26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The inspector who conducted the previous inspection at that location</w:t>
      </w:r>
    </w:p>
    <w:p w14:paraId="0DFBE7D3" w14:textId="5CDE0CDC" w:rsidR="00785AE7" w:rsidRPr="00982950" w:rsidRDefault="00785AE7" w:rsidP="00785AE7">
      <w:pPr>
        <w:pStyle w:val="NoSpacing"/>
        <w:numPr>
          <w:ilvl w:val="0"/>
          <w:numId w:val="26"/>
        </w:num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The owner of the unit</w:t>
      </w:r>
    </w:p>
    <w:sectPr w:rsidR="00785AE7" w:rsidRPr="009829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3665E"/>
    <w:multiLevelType w:val="hybridMultilevel"/>
    <w:tmpl w:val="7974F13A"/>
    <w:lvl w:ilvl="0" w:tplc="299ED956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53421DE"/>
    <w:multiLevelType w:val="hybridMultilevel"/>
    <w:tmpl w:val="0B7A87BA"/>
    <w:lvl w:ilvl="0" w:tplc="74F09EE4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58F4D0A"/>
    <w:multiLevelType w:val="hybridMultilevel"/>
    <w:tmpl w:val="A508A1AA"/>
    <w:lvl w:ilvl="0" w:tplc="F28EF048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5B32C32"/>
    <w:multiLevelType w:val="hybridMultilevel"/>
    <w:tmpl w:val="1E3C3780"/>
    <w:lvl w:ilvl="0" w:tplc="58B0F276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24D9433F"/>
    <w:multiLevelType w:val="hybridMultilevel"/>
    <w:tmpl w:val="7BB4296E"/>
    <w:lvl w:ilvl="0" w:tplc="FA7C1240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D0B4182"/>
    <w:multiLevelType w:val="hybridMultilevel"/>
    <w:tmpl w:val="E2602976"/>
    <w:lvl w:ilvl="0" w:tplc="53C64600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D7F2045"/>
    <w:multiLevelType w:val="hybridMultilevel"/>
    <w:tmpl w:val="BE94CD18"/>
    <w:lvl w:ilvl="0" w:tplc="D59682EA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DED2330"/>
    <w:multiLevelType w:val="hybridMultilevel"/>
    <w:tmpl w:val="B56EB686"/>
    <w:lvl w:ilvl="0" w:tplc="278A1FF0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F206E2C"/>
    <w:multiLevelType w:val="hybridMultilevel"/>
    <w:tmpl w:val="2886F39C"/>
    <w:lvl w:ilvl="0" w:tplc="7F5686A0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402336E5"/>
    <w:multiLevelType w:val="hybridMultilevel"/>
    <w:tmpl w:val="B34614C0"/>
    <w:lvl w:ilvl="0" w:tplc="96DE5EF8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40926B99"/>
    <w:multiLevelType w:val="hybridMultilevel"/>
    <w:tmpl w:val="53B24C68"/>
    <w:lvl w:ilvl="0" w:tplc="3D346028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45242FDD"/>
    <w:multiLevelType w:val="hybridMultilevel"/>
    <w:tmpl w:val="C9C8BBFE"/>
    <w:lvl w:ilvl="0" w:tplc="9EB03C48">
      <w:start w:val="1"/>
      <w:numFmt w:val="upperLetter"/>
      <w:lvlText w:val="%1)"/>
      <w:lvlJc w:val="left"/>
      <w:pPr>
        <w:ind w:left="1800" w:hanging="360"/>
      </w:pPr>
      <w:rPr>
        <w:rFonts w:ascii="Franklin Gothic Book" w:eastAsiaTheme="minorHAnsi" w:hAnsi="Franklin Gothic Book" w:cstheme="minorBidi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487E44A1"/>
    <w:multiLevelType w:val="hybridMultilevel"/>
    <w:tmpl w:val="38D218FC"/>
    <w:lvl w:ilvl="0" w:tplc="9D126438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4D0D2485"/>
    <w:multiLevelType w:val="hybridMultilevel"/>
    <w:tmpl w:val="05C6E5BC"/>
    <w:lvl w:ilvl="0" w:tplc="36A81BDC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4F441CAF"/>
    <w:multiLevelType w:val="hybridMultilevel"/>
    <w:tmpl w:val="DFB6F652"/>
    <w:lvl w:ilvl="0" w:tplc="CFF68F32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520A7EA1"/>
    <w:multiLevelType w:val="hybridMultilevel"/>
    <w:tmpl w:val="C04E114C"/>
    <w:lvl w:ilvl="0" w:tplc="7B24A59C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520C5BB8"/>
    <w:multiLevelType w:val="hybridMultilevel"/>
    <w:tmpl w:val="10BC507A"/>
    <w:lvl w:ilvl="0" w:tplc="2BF02580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53A935AA"/>
    <w:multiLevelType w:val="hybridMultilevel"/>
    <w:tmpl w:val="B70CE192"/>
    <w:lvl w:ilvl="0" w:tplc="DC1CD0E6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589933E5"/>
    <w:multiLevelType w:val="hybridMultilevel"/>
    <w:tmpl w:val="0CF2E9AE"/>
    <w:lvl w:ilvl="0" w:tplc="E070D6FC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5C7955F8"/>
    <w:multiLevelType w:val="hybridMultilevel"/>
    <w:tmpl w:val="DC8448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C07259"/>
    <w:multiLevelType w:val="hybridMultilevel"/>
    <w:tmpl w:val="AA261D12"/>
    <w:lvl w:ilvl="0" w:tplc="904C22AC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65D569D2"/>
    <w:multiLevelType w:val="hybridMultilevel"/>
    <w:tmpl w:val="18ACD41A"/>
    <w:lvl w:ilvl="0" w:tplc="DE4ED6D4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715F2467"/>
    <w:multiLevelType w:val="hybridMultilevel"/>
    <w:tmpl w:val="09D48C42"/>
    <w:lvl w:ilvl="0" w:tplc="5AEEDC88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71F05500"/>
    <w:multiLevelType w:val="hybridMultilevel"/>
    <w:tmpl w:val="E0800B04"/>
    <w:lvl w:ilvl="0" w:tplc="F95E57A6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73D1633C"/>
    <w:multiLevelType w:val="hybridMultilevel"/>
    <w:tmpl w:val="94BEC6F0"/>
    <w:lvl w:ilvl="0" w:tplc="52168B76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7BD44ED5"/>
    <w:multiLevelType w:val="hybridMultilevel"/>
    <w:tmpl w:val="2D187DA6"/>
    <w:lvl w:ilvl="0" w:tplc="40A8B996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2103262357">
    <w:abstractNumId w:val="19"/>
  </w:num>
  <w:num w:numId="2" w16cid:durableId="736054779">
    <w:abstractNumId w:val="12"/>
  </w:num>
  <w:num w:numId="3" w16cid:durableId="1777602541">
    <w:abstractNumId w:val="1"/>
  </w:num>
  <w:num w:numId="4" w16cid:durableId="1108280829">
    <w:abstractNumId w:val="21"/>
  </w:num>
  <w:num w:numId="5" w16cid:durableId="1595281196">
    <w:abstractNumId w:val="20"/>
  </w:num>
  <w:num w:numId="6" w16cid:durableId="854729997">
    <w:abstractNumId w:val="16"/>
  </w:num>
  <w:num w:numId="7" w16cid:durableId="1604607764">
    <w:abstractNumId w:val="9"/>
  </w:num>
  <w:num w:numId="8" w16cid:durableId="329450438">
    <w:abstractNumId w:val="18"/>
  </w:num>
  <w:num w:numId="9" w16cid:durableId="1344893695">
    <w:abstractNumId w:val="2"/>
  </w:num>
  <w:num w:numId="10" w16cid:durableId="1995525839">
    <w:abstractNumId w:val="13"/>
  </w:num>
  <w:num w:numId="11" w16cid:durableId="583346909">
    <w:abstractNumId w:val="22"/>
  </w:num>
  <w:num w:numId="12" w16cid:durableId="1457413584">
    <w:abstractNumId w:val="3"/>
  </w:num>
  <w:num w:numId="13" w16cid:durableId="400639543">
    <w:abstractNumId w:val="11"/>
  </w:num>
  <w:num w:numId="14" w16cid:durableId="972834186">
    <w:abstractNumId w:val="23"/>
  </w:num>
  <w:num w:numId="15" w16cid:durableId="72821736">
    <w:abstractNumId w:val="10"/>
  </w:num>
  <w:num w:numId="16" w16cid:durableId="778456476">
    <w:abstractNumId w:val="7"/>
  </w:num>
  <w:num w:numId="17" w16cid:durableId="1600606137">
    <w:abstractNumId w:val="8"/>
  </w:num>
  <w:num w:numId="18" w16cid:durableId="524292933">
    <w:abstractNumId w:val="4"/>
  </w:num>
  <w:num w:numId="19" w16cid:durableId="960112067">
    <w:abstractNumId w:val="14"/>
  </w:num>
  <w:num w:numId="20" w16cid:durableId="540675570">
    <w:abstractNumId w:val="24"/>
  </w:num>
  <w:num w:numId="21" w16cid:durableId="1325746345">
    <w:abstractNumId w:val="15"/>
  </w:num>
  <w:num w:numId="22" w16cid:durableId="1556546946">
    <w:abstractNumId w:val="17"/>
  </w:num>
  <w:num w:numId="23" w16cid:durableId="11885234">
    <w:abstractNumId w:val="5"/>
  </w:num>
  <w:num w:numId="24" w16cid:durableId="950429716">
    <w:abstractNumId w:val="25"/>
  </w:num>
  <w:num w:numId="25" w16cid:durableId="715391593">
    <w:abstractNumId w:val="0"/>
  </w:num>
  <w:num w:numId="26" w16cid:durableId="205731640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5D9"/>
    <w:rsid w:val="00085AC5"/>
    <w:rsid w:val="005237EC"/>
    <w:rsid w:val="006E4B2E"/>
    <w:rsid w:val="00785AE7"/>
    <w:rsid w:val="008306CE"/>
    <w:rsid w:val="00982950"/>
    <w:rsid w:val="009E1E4B"/>
    <w:rsid w:val="00AF2684"/>
    <w:rsid w:val="00BE05D9"/>
    <w:rsid w:val="00D5235A"/>
    <w:rsid w:val="00D5623C"/>
    <w:rsid w:val="00E05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47F730E7"/>
  <w15:chartTrackingRefBased/>
  <w15:docId w15:val="{B42150AF-5E58-452C-A049-75F310B9D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05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05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05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05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05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05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05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05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05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05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05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05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05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05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05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05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05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05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05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05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05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05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05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05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05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05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05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05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05D9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BE05D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4</Pages>
  <Words>782</Words>
  <Characters>4460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Birmele</dc:creator>
  <cp:keywords/>
  <dc:description/>
  <cp:lastModifiedBy>Jennifer Birmele</cp:lastModifiedBy>
  <cp:revision>5</cp:revision>
  <dcterms:created xsi:type="dcterms:W3CDTF">2024-04-25T13:41:00Z</dcterms:created>
  <dcterms:modified xsi:type="dcterms:W3CDTF">2024-04-25T16:01:00Z</dcterms:modified>
</cp:coreProperties>
</file>